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75BE" w:rsidRPr="00B675BE" w:rsidRDefault="00B675BE" w:rsidP="00B675BE">
      <w:pPr>
        <w:spacing w:before="100" w:beforeAutospacing="1" w:after="100" w:afterAutospacing="1" w:line="240" w:lineRule="auto"/>
        <w:outlineLvl w:val="0"/>
        <w:rPr>
          <w:rFonts w:ascii="Source Sans Pro" w:eastAsia="Times New Roman" w:hAnsi="Source Sans Pro" w:cs="Times New Roman"/>
          <w:b/>
          <w:bCs/>
          <w:color w:val="111111"/>
          <w:kern w:val="36"/>
          <w:sz w:val="48"/>
          <w:szCs w:val="48"/>
          <w:lang w:eastAsia="cs-CZ"/>
        </w:rPr>
      </w:pPr>
      <w:r w:rsidRPr="00B675BE">
        <w:rPr>
          <w:rFonts w:ascii="Source Sans Pro" w:eastAsia="Times New Roman" w:hAnsi="Source Sans Pro" w:cs="Times New Roman"/>
          <w:b/>
          <w:bCs/>
          <w:color w:val="111111"/>
          <w:kern w:val="36"/>
          <w:sz w:val="48"/>
          <w:szCs w:val="48"/>
          <w:lang w:eastAsia="cs-CZ"/>
        </w:rPr>
        <w:t>Jak si vybrat freestyle koloběžku</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Vybrat freestyle koloběžku může vypadat jako jednoduchá věc, ale jakmile se do toho pustíte, zjistíte, že to není jenom tak. Že existuje spousta výrobců, spousta různých cen, spousta typů koloběžek s různými komponenty, které určují cenu i kvalitu. Koupit koloběžku celou jako setup nebo poskládat z dílů? Jak zjistit, jestli koloběžka, kterou vybíráte skutečně vydrží? My vám v tomto článku poradíme, jak na výběr!</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b/>
          <w:bCs/>
          <w:color w:val="111111"/>
          <w:sz w:val="24"/>
          <w:szCs w:val="24"/>
          <w:lang w:eastAsia="cs-CZ"/>
        </w:rPr>
        <w:t>Nejlevnější koloběžky:</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xml:space="preserve">Všeobecně se dá předpokládat, že ty úplně nejlevnější koloběžky na trhu by mohly stačit a nějakou dobu vydržet. Jsou to přeci jen "freestyle koloběžky". Opak je ale pravdou. Jezdci na koloběžkách zatěžují každý díl koloběžky takovou silou (skoky, obrubníky, pády, nárazy), že výrobní nedostatky nejlevnějších koloběžek se projeví velmi brzy. Začnou se kývat </w:t>
      </w:r>
      <w:proofErr w:type="spellStart"/>
      <w:r w:rsidRPr="00B675BE">
        <w:rPr>
          <w:rFonts w:ascii="Source Sans Pro" w:eastAsia="Times New Roman" w:hAnsi="Source Sans Pro" w:cs="Times New Roman"/>
          <w:color w:val="111111"/>
          <w:sz w:val="24"/>
          <w:szCs w:val="24"/>
          <w:lang w:eastAsia="cs-CZ"/>
        </w:rPr>
        <w:t>řidítka</w:t>
      </w:r>
      <w:proofErr w:type="spellEnd"/>
      <w:r w:rsidRPr="00B675BE">
        <w:rPr>
          <w:rFonts w:ascii="Source Sans Pro" w:eastAsia="Times New Roman" w:hAnsi="Source Sans Pro" w:cs="Times New Roman"/>
          <w:color w:val="111111"/>
          <w:sz w:val="24"/>
          <w:szCs w:val="24"/>
          <w:lang w:eastAsia="cs-CZ"/>
        </w:rPr>
        <w:t xml:space="preserve">, </w:t>
      </w:r>
      <w:proofErr w:type="spellStart"/>
      <w:r w:rsidRPr="00B675BE">
        <w:rPr>
          <w:rFonts w:ascii="Source Sans Pro" w:eastAsia="Times New Roman" w:hAnsi="Source Sans Pro" w:cs="Times New Roman"/>
          <w:color w:val="111111"/>
          <w:sz w:val="24"/>
          <w:szCs w:val="24"/>
          <w:lang w:eastAsia="cs-CZ"/>
        </w:rPr>
        <w:t>gripy</w:t>
      </w:r>
      <w:proofErr w:type="spellEnd"/>
      <w:r w:rsidRPr="00B675BE">
        <w:rPr>
          <w:rFonts w:ascii="Source Sans Pro" w:eastAsia="Times New Roman" w:hAnsi="Source Sans Pro" w:cs="Times New Roman"/>
          <w:color w:val="111111"/>
          <w:sz w:val="24"/>
          <w:szCs w:val="24"/>
          <w:lang w:eastAsia="cs-CZ"/>
        </w:rPr>
        <w:t xml:space="preserve"> se drolí nebo protáčí, hlavové složení je volné a praská v něm a špatně se protáčí, brzy odejdou ložiska v kolečkách, samotná kolečka atd.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xml:space="preserve">Proto doporučujeme zakoupit koloběžku od výrobců, kteří se zabývají pouze výrobou koloběžek a dělají výrobu odborně, to jsou, Chilli, JD Bug, </w:t>
      </w:r>
      <w:proofErr w:type="spellStart"/>
      <w:r w:rsidRPr="00B675BE">
        <w:rPr>
          <w:rFonts w:ascii="Source Sans Pro" w:eastAsia="Times New Roman" w:hAnsi="Source Sans Pro" w:cs="Times New Roman"/>
          <w:color w:val="111111"/>
          <w:sz w:val="24"/>
          <w:szCs w:val="24"/>
          <w:lang w:eastAsia="cs-CZ"/>
        </w:rPr>
        <w:t>District</w:t>
      </w:r>
      <w:proofErr w:type="spellEnd"/>
      <w:r w:rsidRPr="00B675BE">
        <w:rPr>
          <w:rFonts w:ascii="Source Sans Pro" w:eastAsia="Times New Roman" w:hAnsi="Source Sans Pro" w:cs="Times New Roman"/>
          <w:color w:val="111111"/>
          <w:sz w:val="24"/>
          <w:szCs w:val="24"/>
          <w:lang w:eastAsia="cs-CZ"/>
        </w:rPr>
        <w:t xml:space="preserve">, </w:t>
      </w:r>
      <w:proofErr w:type="spellStart"/>
      <w:r w:rsidRPr="00B675BE">
        <w:rPr>
          <w:rFonts w:ascii="Source Sans Pro" w:eastAsia="Times New Roman" w:hAnsi="Source Sans Pro" w:cs="Times New Roman"/>
          <w:color w:val="111111"/>
          <w:sz w:val="24"/>
          <w:szCs w:val="24"/>
          <w:lang w:eastAsia="cs-CZ"/>
        </w:rPr>
        <w:t>Blunt</w:t>
      </w:r>
      <w:proofErr w:type="spellEnd"/>
      <w:r w:rsidRPr="00B675BE">
        <w:rPr>
          <w:rFonts w:ascii="Source Sans Pro" w:eastAsia="Times New Roman" w:hAnsi="Source Sans Pro" w:cs="Times New Roman"/>
          <w:color w:val="111111"/>
          <w:sz w:val="24"/>
          <w:szCs w:val="24"/>
          <w:lang w:eastAsia="cs-CZ"/>
        </w:rPr>
        <w:t>, Alfa Omega, Lucky, MGP (</w:t>
      </w:r>
      <w:proofErr w:type="spellStart"/>
      <w:r w:rsidRPr="00B675BE">
        <w:rPr>
          <w:rFonts w:ascii="Source Sans Pro" w:eastAsia="Times New Roman" w:hAnsi="Source Sans Pro" w:cs="Times New Roman"/>
          <w:color w:val="111111"/>
          <w:sz w:val="24"/>
          <w:szCs w:val="24"/>
          <w:lang w:eastAsia="cs-CZ"/>
        </w:rPr>
        <w:t>Madd</w:t>
      </w:r>
      <w:proofErr w:type="spellEnd"/>
      <w:r w:rsidRPr="00B675BE">
        <w:rPr>
          <w:rFonts w:ascii="Source Sans Pro" w:eastAsia="Times New Roman" w:hAnsi="Source Sans Pro" w:cs="Times New Roman"/>
          <w:color w:val="111111"/>
          <w:sz w:val="24"/>
          <w:szCs w:val="24"/>
          <w:lang w:eastAsia="cs-CZ"/>
        </w:rPr>
        <w:t xml:space="preserve"> </w:t>
      </w:r>
      <w:proofErr w:type="spellStart"/>
      <w:r w:rsidRPr="00B675BE">
        <w:rPr>
          <w:rFonts w:ascii="Source Sans Pro" w:eastAsia="Times New Roman" w:hAnsi="Source Sans Pro" w:cs="Times New Roman"/>
          <w:color w:val="111111"/>
          <w:sz w:val="24"/>
          <w:szCs w:val="24"/>
          <w:lang w:eastAsia="cs-CZ"/>
        </w:rPr>
        <w:t>Gear</w:t>
      </w:r>
      <w:proofErr w:type="spellEnd"/>
      <w:r w:rsidRPr="00B675BE">
        <w:rPr>
          <w:rFonts w:ascii="Source Sans Pro" w:eastAsia="Times New Roman" w:hAnsi="Source Sans Pro" w:cs="Times New Roman"/>
          <w:color w:val="111111"/>
          <w:sz w:val="24"/>
          <w:szCs w:val="24"/>
          <w:lang w:eastAsia="cs-CZ"/>
        </w:rPr>
        <w:t xml:space="preserve">), </w:t>
      </w:r>
      <w:proofErr w:type="spellStart"/>
      <w:r w:rsidRPr="00B675BE">
        <w:rPr>
          <w:rFonts w:ascii="Source Sans Pro" w:eastAsia="Times New Roman" w:hAnsi="Source Sans Pro" w:cs="Times New Roman"/>
          <w:color w:val="111111"/>
          <w:sz w:val="24"/>
          <w:szCs w:val="24"/>
          <w:lang w:eastAsia="cs-CZ"/>
        </w:rPr>
        <w:t>Nokaic</w:t>
      </w:r>
      <w:proofErr w:type="spellEnd"/>
      <w:r w:rsidRPr="00B675BE">
        <w:rPr>
          <w:rFonts w:ascii="Source Sans Pro" w:eastAsia="Times New Roman" w:hAnsi="Source Sans Pro" w:cs="Times New Roman"/>
          <w:color w:val="111111"/>
          <w:sz w:val="24"/>
          <w:szCs w:val="24"/>
          <w:lang w:eastAsia="cs-CZ"/>
        </w:rPr>
        <w:t xml:space="preserve"> apod.</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xml:space="preserve">Při výběru zohledňujeme: věk jezdce, </w:t>
      </w:r>
      <w:proofErr w:type="spellStart"/>
      <w:r w:rsidRPr="00B675BE">
        <w:rPr>
          <w:rFonts w:ascii="Source Sans Pro" w:eastAsia="Times New Roman" w:hAnsi="Source Sans Pro" w:cs="Times New Roman"/>
          <w:color w:val="111111"/>
          <w:sz w:val="24"/>
          <w:szCs w:val="24"/>
          <w:lang w:eastAsia="cs-CZ"/>
        </w:rPr>
        <w:t>úrověň</w:t>
      </w:r>
      <w:proofErr w:type="spellEnd"/>
      <w:r w:rsidRPr="00B675BE">
        <w:rPr>
          <w:rFonts w:ascii="Source Sans Pro" w:eastAsia="Times New Roman" w:hAnsi="Source Sans Pro" w:cs="Times New Roman"/>
          <w:color w:val="111111"/>
          <w:sz w:val="24"/>
          <w:szCs w:val="24"/>
          <w:lang w:eastAsia="cs-CZ"/>
        </w:rPr>
        <w:t xml:space="preserve"> jízdy a cenu</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b/>
          <w:bCs/>
          <w:color w:val="111111"/>
          <w:sz w:val="24"/>
          <w:szCs w:val="24"/>
          <w:lang w:eastAsia="cs-CZ"/>
        </w:rPr>
        <w:t>1. Věk a úroveň:</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První důležitý faktor, který musíte zohlednit je věk jezdce a úroveň jízdy.</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Freestyle koloběžky doporučujeme kvůli váze koloběžek (okolo 3,5kg) jezdcům ve věku od 8 let (výjimkou je model koloběžky Chilli IZZY, který je vyroben právě pro vzrůstově nebo věkově malé jezdce.</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Zatímco začátečníkům ve věku okolo 8 let na prvních pár měsíců ježdění dostačují koloběžky v hodnotě od 2 000 (</w:t>
      </w:r>
      <w:proofErr w:type="spellStart"/>
      <w:r w:rsidRPr="00B675BE">
        <w:rPr>
          <w:rFonts w:ascii="Source Sans Pro" w:eastAsia="Times New Roman" w:hAnsi="Source Sans Pro" w:cs="Times New Roman"/>
          <w:color w:val="111111"/>
          <w:sz w:val="24"/>
          <w:szCs w:val="24"/>
          <w:lang w:eastAsia="cs-CZ"/>
        </w:rPr>
        <w:t>Nokaic</w:t>
      </w:r>
      <w:proofErr w:type="spellEnd"/>
      <w:r w:rsidRPr="00B675BE">
        <w:rPr>
          <w:rFonts w:ascii="Source Sans Pro" w:eastAsia="Times New Roman" w:hAnsi="Source Sans Pro" w:cs="Times New Roman"/>
          <w:color w:val="111111"/>
          <w:sz w:val="24"/>
          <w:szCs w:val="24"/>
          <w:lang w:eastAsia="cs-CZ"/>
        </w:rPr>
        <w:t>. JD Bug a dražší), začátečník ve věku 11 a více let by měl zvažovat koloběžky </w:t>
      </w:r>
      <w:r w:rsidRPr="00B675BE">
        <w:rPr>
          <w:rFonts w:ascii="Source Sans Pro" w:eastAsia="Times New Roman" w:hAnsi="Source Sans Pro" w:cs="Times New Roman"/>
          <w:b/>
          <w:bCs/>
          <w:color w:val="111111"/>
          <w:sz w:val="24"/>
          <w:szCs w:val="24"/>
          <w:lang w:eastAsia="cs-CZ"/>
        </w:rPr>
        <w:t>pevnější</w:t>
      </w:r>
      <w:r w:rsidRPr="00B675BE">
        <w:rPr>
          <w:rFonts w:ascii="Source Sans Pro" w:eastAsia="Times New Roman" w:hAnsi="Source Sans Pro" w:cs="Times New Roman"/>
          <w:color w:val="111111"/>
          <w:sz w:val="24"/>
          <w:szCs w:val="24"/>
          <w:lang w:eastAsia="cs-CZ"/>
        </w:rPr>
        <w:t>, v hodnotě od 2 500 výše (JD Bug, Chilli PRO 5000, MGP ad.).</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xml:space="preserve">Všechny již sestavené koloběžky, které se prodávají jako komplet mají nosnost okolo 80-100 kg. Do této nosnosti zohledňujeme i to, že váha jezdce působící na koloběžku se při skocích znásobuje </w:t>
      </w:r>
      <w:proofErr w:type="gramStart"/>
      <w:r w:rsidRPr="00B675BE">
        <w:rPr>
          <w:rFonts w:ascii="Source Sans Pro" w:eastAsia="Times New Roman" w:hAnsi="Source Sans Pro" w:cs="Times New Roman"/>
          <w:color w:val="111111"/>
          <w:sz w:val="24"/>
          <w:szCs w:val="24"/>
          <w:lang w:eastAsia="cs-CZ"/>
        </w:rPr>
        <w:t>2x - 3x</w:t>
      </w:r>
      <w:proofErr w:type="gramEnd"/>
      <w:r w:rsidRPr="00B675BE">
        <w:rPr>
          <w:rFonts w:ascii="Source Sans Pro" w:eastAsia="Times New Roman" w:hAnsi="Source Sans Pro" w:cs="Times New Roman"/>
          <w:color w:val="111111"/>
          <w:sz w:val="24"/>
          <w:szCs w:val="24"/>
          <w:lang w:eastAsia="cs-CZ"/>
        </w:rPr>
        <w:t>.</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Pokročilejší jezdci si koloběžku buď sestavují sami nebo kupují dražší komplety v hodnotě okolo 6 000 a výše sestavené přímo od výrobců.</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b/>
          <w:bCs/>
          <w:color w:val="111111"/>
          <w:sz w:val="24"/>
          <w:szCs w:val="24"/>
          <w:lang w:eastAsia="cs-CZ"/>
        </w:rPr>
        <w:lastRenderedPageBreak/>
        <w:t>2. Cena:</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Rozdílná cena freestyle koloběžek není o vysoké přirážce za to, že koloběžka nějakou značku má, ale o tom, z jak kvalitních dílů je sestavená. Všechny značky, které najdete na našem internetovém obchodě jsou vyrobeny ověřenými, kvalitními výrobci. Roli v určení ceny koloběžky hraje:</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kvalita koleček (střed z obyčejného plastu, tvrzeného plastu nebo z hliníku) a ložisek (která buď jsou nebo nejsou jejich součástí), velikost koleček (základní 100 mm nebo 110 mm)</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typ hlavového složení (</w:t>
      </w:r>
      <w:proofErr w:type="spellStart"/>
      <w:r w:rsidRPr="00B675BE">
        <w:rPr>
          <w:rFonts w:ascii="Source Sans Pro" w:eastAsia="Times New Roman" w:hAnsi="Source Sans Pro" w:cs="Times New Roman"/>
          <w:color w:val="111111"/>
          <w:sz w:val="24"/>
          <w:szCs w:val="24"/>
          <w:lang w:eastAsia="cs-CZ"/>
        </w:rPr>
        <w:t>nejjednoduší</w:t>
      </w:r>
      <w:proofErr w:type="spellEnd"/>
      <w:r w:rsidRPr="00B675BE">
        <w:rPr>
          <w:rFonts w:ascii="Source Sans Pro" w:eastAsia="Times New Roman" w:hAnsi="Source Sans Pro" w:cs="Times New Roman"/>
          <w:color w:val="111111"/>
          <w:sz w:val="24"/>
          <w:szCs w:val="24"/>
          <w:lang w:eastAsia="cs-CZ"/>
        </w:rPr>
        <w:t xml:space="preserve"> závitové nebo </w:t>
      </w:r>
      <w:proofErr w:type="spellStart"/>
      <w:r w:rsidRPr="00B675BE">
        <w:rPr>
          <w:rFonts w:ascii="Source Sans Pro" w:eastAsia="Times New Roman" w:hAnsi="Source Sans Pro" w:cs="Times New Roman"/>
          <w:color w:val="111111"/>
          <w:sz w:val="24"/>
          <w:szCs w:val="24"/>
          <w:lang w:eastAsia="cs-CZ"/>
        </w:rPr>
        <w:t>bezzávitové</w:t>
      </w:r>
      <w:proofErr w:type="spellEnd"/>
      <w:r w:rsidRPr="00B675BE">
        <w:rPr>
          <w:rFonts w:ascii="Source Sans Pro" w:eastAsia="Times New Roman" w:hAnsi="Source Sans Pro" w:cs="Times New Roman"/>
          <w:color w:val="111111"/>
          <w:sz w:val="24"/>
          <w:szCs w:val="24"/>
          <w:lang w:eastAsia="cs-CZ"/>
        </w:rPr>
        <w:t>, integrované nebo neintegrované)</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xml:space="preserve">- materiál, typ a pevnost desky, vidlice a </w:t>
      </w:r>
      <w:proofErr w:type="spellStart"/>
      <w:r w:rsidRPr="00B675BE">
        <w:rPr>
          <w:rFonts w:ascii="Source Sans Pro" w:eastAsia="Times New Roman" w:hAnsi="Source Sans Pro" w:cs="Times New Roman"/>
          <w:color w:val="111111"/>
          <w:sz w:val="24"/>
          <w:szCs w:val="24"/>
          <w:lang w:eastAsia="cs-CZ"/>
        </w:rPr>
        <w:t>řidítek</w:t>
      </w:r>
      <w:proofErr w:type="spellEnd"/>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xml:space="preserve">- případně také kvalita </w:t>
      </w:r>
      <w:proofErr w:type="spellStart"/>
      <w:r w:rsidRPr="00B675BE">
        <w:rPr>
          <w:rFonts w:ascii="Source Sans Pro" w:eastAsia="Times New Roman" w:hAnsi="Source Sans Pro" w:cs="Times New Roman"/>
          <w:color w:val="111111"/>
          <w:sz w:val="24"/>
          <w:szCs w:val="24"/>
          <w:lang w:eastAsia="cs-CZ"/>
        </w:rPr>
        <w:t>gripů</w:t>
      </w:r>
      <w:proofErr w:type="spellEnd"/>
      <w:r w:rsidRPr="00B675BE">
        <w:rPr>
          <w:rFonts w:ascii="Source Sans Pro" w:eastAsia="Times New Roman" w:hAnsi="Source Sans Pro" w:cs="Times New Roman"/>
          <w:color w:val="111111"/>
          <w:sz w:val="24"/>
          <w:szCs w:val="24"/>
          <w:lang w:eastAsia="cs-CZ"/>
        </w:rPr>
        <w:t xml:space="preserve"> a </w:t>
      </w:r>
      <w:proofErr w:type="spellStart"/>
      <w:r w:rsidRPr="00B675BE">
        <w:rPr>
          <w:rFonts w:ascii="Source Sans Pro" w:eastAsia="Times New Roman" w:hAnsi="Source Sans Pro" w:cs="Times New Roman"/>
          <w:color w:val="111111"/>
          <w:sz w:val="24"/>
          <w:szCs w:val="24"/>
          <w:lang w:eastAsia="cs-CZ"/>
        </w:rPr>
        <w:t>griptapu</w:t>
      </w:r>
      <w:proofErr w:type="spellEnd"/>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Princip je jednoduchý, čím kvalitnější díly, tím dražší koloběžka.</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b/>
          <w:bCs/>
          <w:color w:val="111111"/>
          <w:sz w:val="24"/>
          <w:szCs w:val="24"/>
          <w:lang w:eastAsia="cs-CZ"/>
        </w:rPr>
        <w:t>Začátečníci a mírně pokročilí:</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xml:space="preserve">Nedoporučujeme kupovat velmi levné koloběžky do 2 000 Kč. Vyplatí se připlatit pár set korun, koloběžka pak při dobré údržbě déle vydrží a je při správném servisu (pravidelná kontrola a dotahování uvolněných šroubků) bezpečnější. Kolečka, </w:t>
      </w:r>
      <w:proofErr w:type="spellStart"/>
      <w:r w:rsidRPr="00B675BE">
        <w:rPr>
          <w:rFonts w:ascii="Source Sans Pro" w:eastAsia="Times New Roman" w:hAnsi="Source Sans Pro" w:cs="Times New Roman"/>
          <w:color w:val="111111"/>
          <w:sz w:val="24"/>
          <w:szCs w:val="24"/>
          <w:lang w:eastAsia="cs-CZ"/>
        </w:rPr>
        <w:t>gripy</w:t>
      </w:r>
      <w:proofErr w:type="spellEnd"/>
      <w:r w:rsidRPr="00B675BE">
        <w:rPr>
          <w:rFonts w:ascii="Source Sans Pro" w:eastAsia="Times New Roman" w:hAnsi="Source Sans Pro" w:cs="Times New Roman"/>
          <w:color w:val="111111"/>
          <w:sz w:val="24"/>
          <w:szCs w:val="24"/>
          <w:lang w:eastAsia="cs-CZ"/>
        </w:rPr>
        <w:t>, hlavové složení, to vše je v této třídě freestyle koloběžek mnohem kvalitnější a pevnější. Pro začátečníky, kteří do koupi první freestyle koloběžky nechtějí investovat příliš velké sumy (do 3 000 Kč).</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noProof/>
          <w:color w:val="111111"/>
          <w:sz w:val="24"/>
          <w:szCs w:val="24"/>
          <w:lang w:eastAsia="cs-CZ"/>
        </w:rPr>
        <w:drawing>
          <wp:inline distT="0" distB="0" distL="0" distR="0">
            <wp:extent cx="2752725" cy="2752725"/>
            <wp:effectExtent l="0" t="0" r="9525" b="9525"/>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752725" cy="2752725"/>
                    </a:xfrm>
                    <a:prstGeom prst="rect">
                      <a:avLst/>
                    </a:prstGeom>
                    <a:noFill/>
                    <a:ln>
                      <a:noFill/>
                    </a:ln>
                  </pic:spPr>
                </pic:pic>
              </a:graphicData>
            </a:graphic>
          </wp:inline>
        </w:drawing>
      </w:r>
      <w:r w:rsidRPr="00B675BE">
        <w:rPr>
          <w:rFonts w:ascii="Source Sans Pro" w:eastAsia="Times New Roman" w:hAnsi="Source Sans Pro" w:cs="Times New Roman"/>
          <w:color w:val="111111"/>
          <w:sz w:val="24"/>
          <w:szCs w:val="24"/>
          <w:lang w:eastAsia="cs-CZ"/>
        </w:rPr>
        <w:t> </w:t>
      </w:r>
      <w:r w:rsidRPr="00B675BE">
        <w:rPr>
          <w:rFonts w:ascii="Source Sans Pro" w:eastAsia="Times New Roman" w:hAnsi="Source Sans Pro" w:cs="Times New Roman"/>
          <w:noProof/>
          <w:color w:val="111111"/>
          <w:sz w:val="24"/>
          <w:szCs w:val="24"/>
          <w:lang w:eastAsia="cs-CZ"/>
        </w:rPr>
        <w:drawing>
          <wp:inline distT="0" distB="0" distL="0" distR="0">
            <wp:extent cx="2714625" cy="2733675"/>
            <wp:effectExtent l="0" t="0" r="9525" b="9525"/>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714625" cy="2733675"/>
                    </a:xfrm>
                    <a:prstGeom prst="rect">
                      <a:avLst/>
                    </a:prstGeom>
                    <a:noFill/>
                    <a:ln>
                      <a:noFill/>
                    </a:ln>
                  </pic:spPr>
                </pic:pic>
              </a:graphicData>
            </a:graphic>
          </wp:inline>
        </w:drawing>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lastRenderedPageBreak/>
        <w:t xml:space="preserve">Pokud jste se do koupi první freestyle koloběžky rozhodli investovat více, potom jsou velmi dobrou volbou koloběžky </w:t>
      </w:r>
      <w:proofErr w:type="spellStart"/>
      <w:r w:rsidRPr="00B675BE">
        <w:rPr>
          <w:rFonts w:ascii="Source Sans Pro" w:eastAsia="Times New Roman" w:hAnsi="Source Sans Pro" w:cs="Times New Roman"/>
          <w:color w:val="111111"/>
          <w:sz w:val="24"/>
          <w:szCs w:val="24"/>
          <w:lang w:eastAsia="cs-CZ"/>
        </w:rPr>
        <w:t>Bestial</w:t>
      </w:r>
      <w:proofErr w:type="spellEnd"/>
      <w:r w:rsidRPr="00B675BE">
        <w:rPr>
          <w:rFonts w:ascii="Source Sans Pro" w:eastAsia="Times New Roman" w:hAnsi="Source Sans Pro" w:cs="Times New Roman"/>
          <w:color w:val="111111"/>
          <w:sz w:val="24"/>
          <w:szCs w:val="24"/>
          <w:lang w:eastAsia="cs-CZ"/>
        </w:rPr>
        <w:t xml:space="preserve"> Wolf Booster B12 nebo Chilli </w:t>
      </w:r>
      <w:proofErr w:type="spellStart"/>
      <w:r w:rsidRPr="00B675BE">
        <w:rPr>
          <w:rFonts w:ascii="Source Sans Pro" w:eastAsia="Times New Roman" w:hAnsi="Source Sans Pro" w:cs="Times New Roman"/>
          <w:color w:val="111111"/>
          <w:sz w:val="24"/>
          <w:szCs w:val="24"/>
          <w:lang w:eastAsia="cs-CZ"/>
        </w:rPr>
        <w:t>Reaper</w:t>
      </w:r>
      <w:proofErr w:type="spellEnd"/>
      <w:r w:rsidRPr="00B675BE">
        <w:rPr>
          <w:rFonts w:ascii="Source Sans Pro" w:eastAsia="Times New Roman" w:hAnsi="Source Sans Pro" w:cs="Times New Roman"/>
          <w:color w:val="111111"/>
          <w:sz w:val="24"/>
          <w:szCs w:val="24"/>
          <w:lang w:eastAsia="cs-CZ"/>
        </w:rPr>
        <w:t>. Tyto dražší koloběžky jsou vhodné i pro mírně pokročilé jezdce</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xml:space="preserve">  </w:t>
      </w:r>
      <w:r w:rsidRPr="00B675BE">
        <w:rPr>
          <w:rFonts w:ascii="Source Sans Pro" w:eastAsia="Times New Roman" w:hAnsi="Source Sans Pro" w:cs="Times New Roman"/>
          <w:noProof/>
          <w:color w:val="111111"/>
          <w:sz w:val="24"/>
          <w:szCs w:val="24"/>
          <w:lang w:eastAsia="cs-CZ"/>
        </w:rPr>
        <w:drawing>
          <wp:inline distT="0" distB="0" distL="0" distR="0">
            <wp:extent cx="2028825" cy="3390900"/>
            <wp:effectExtent l="0" t="0" r="9525" b="0"/>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28825" cy="3390900"/>
                    </a:xfrm>
                    <a:prstGeom prst="rect">
                      <a:avLst/>
                    </a:prstGeom>
                    <a:noFill/>
                    <a:ln>
                      <a:noFill/>
                    </a:ln>
                  </pic:spPr>
                </pic:pic>
              </a:graphicData>
            </a:graphic>
          </wp:inline>
        </w:drawing>
      </w:r>
      <w:r w:rsidRPr="00B675BE">
        <w:rPr>
          <w:rFonts w:ascii="Source Sans Pro" w:eastAsia="Times New Roman" w:hAnsi="Source Sans Pro" w:cs="Times New Roman"/>
          <w:noProof/>
          <w:color w:val="111111"/>
          <w:sz w:val="24"/>
          <w:szCs w:val="24"/>
          <w:lang w:eastAsia="cs-CZ"/>
        </w:rPr>
        <w:drawing>
          <wp:inline distT="0" distB="0" distL="0" distR="0">
            <wp:extent cx="3400425" cy="3400425"/>
            <wp:effectExtent l="0" t="0" r="9525" b="9525"/>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400425" cy="3400425"/>
                    </a:xfrm>
                    <a:prstGeom prst="rect">
                      <a:avLst/>
                    </a:prstGeom>
                    <a:noFill/>
                    <a:ln>
                      <a:noFill/>
                    </a:ln>
                  </pic:spPr>
                </pic:pic>
              </a:graphicData>
            </a:graphic>
          </wp:inline>
        </w:drawing>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A jestliže je vaší vrchní hranicí pro nákup začátečnické freestyle koloběžky ještě vyšší suma, mrkněte níže, rovnou na koloběžky pro pokročilé jezdce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lastRenderedPageBreak/>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b/>
          <w:bCs/>
          <w:color w:val="111111"/>
          <w:sz w:val="24"/>
          <w:szCs w:val="24"/>
          <w:lang w:eastAsia="cs-CZ"/>
        </w:rPr>
        <w:t>Pokročilí:</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Pokročilí jezdci ocení jízdní vlastnosti samozřejmě lepších a tím pádem i dražších koloběžek. Nebo si komplety sami skládají z jednotlivých náhradních dílů, které jsou k nalezení také u nás na skladě.</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xml:space="preserve">Vynikající třídu koloběžek </w:t>
      </w:r>
      <w:proofErr w:type="spellStart"/>
      <w:r w:rsidRPr="00B675BE">
        <w:rPr>
          <w:rFonts w:ascii="Source Sans Pro" w:eastAsia="Times New Roman" w:hAnsi="Source Sans Pro" w:cs="Times New Roman"/>
          <w:color w:val="111111"/>
          <w:sz w:val="24"/>
          <w:szCs w:val="24"/>
          <w:lang w:eastAsia="cs-CZ"/>
        </w:rPr>
        <w:t>leto</w:t>
      </w:r>
      <w:proofErr w:type="spellEnd"/>
      <w:r w:rsidRPr="00B675BE">
        <w:rPr>
          <w:rFonts w:ascii="Source Sans Pro" w:eastAsia="Times New Roman" w:hAnsi="Source Sans Pro" w:cs="Times New Roman"/>
          <w:color w:val="111111"/>
          <w:sz w:val="24"/>
          <w:szCs w:val="24"/>
          <w:lang w:eastAsia="cs-CZ"/>
        </w:rPr>
        <w:t xml:space="preserve"> představil výrobce Chilli, a to v provedení model </w:t>
      </w:r>
      <w:proofErr w:type="spellStart"/>
      <w:r w:rsidRPr="00B675BE">
        <w:rPr>
          <w:rFonts w:ascii="Source Sans Pro" w:eastAsia="Times New Roman" w:hAnsi="Source Sans Pro" w:cs="Times New Roman"/>
          <w:color w:val="111111"/>
          <w:sz w:val="24"/>
          <w:szCs w:val="24"/>
          <w:lang w:eastAsia="cs-CZ"/>
        </w:rPr>
        <w:t>Riders</w:t>
      </w:r>
      <w:proofErr w:type="spellEnd"/>
      <w:r w:rsidRPr="00B675BE">
        <w:rPr>
          <w:rFonts w:ascii="Source Sans Pro" w:eastAsia="Times New Roman" w:hAnsi="Source Sans Pro" w:cs="Times New Roman"/>
          <w:color w:val="111111"/>
          <w:sz w:val="24"/>
          <w:szCs w:val="24"/>
          <w:lang w:eastAsia="cs-CZ"/>
        </w:rPr>
        <w:t xml:space="preserve"> </w:t>
      </w:r>
      <w:proofErr w:type="spellStart"/>
      <w:r w:rsidRPr="00B675BE">
        <w:rPr>
          <w:rFonts w:ascii="Source Sans Pro" w:eastAsia="Times New Roman" w:hAnsi="Source Sans Pro" w:cs="Times New Roman"/>
          <w:color w:val="111111"/>
          <w:sz w:val="24"/>
          <w:szCs w:val="24"/>
          <w:lang w:eastAsia="cs-CZ"/>
        </w:rPr>
        <w:t>Choice</w:t>
      </w:r>
      <w:proofErr w:type="spellEnd"/>
      <w:r w:rsidRPr="00B675BE">
        <w:rPr>
          <w:rFonts w:ascii="Source Sans Pro" w:eastAsia="Times New Roman" w:hAnsi="Source Sans Pro" w:cs="Times New Roman"/>
          <w:color w:val="111111"/>
          <w:sz w:val="24"/>
          <w:szCs w:val="24"/>
          <w:lang w:eastAsia="cs-CZ"/>
        </w:rPr>
        <w:t xml:space="preserve"> </w:t>
      </w:r>
      <w:proofErr w:type="spellStart"/>
      <w:r w:rsidRPr="00B675BE">
        <w:rPr>
          <w:rFonts w:ascii="Source Sans Pro" w:eastAsia="Times New Roman" w:hAnsi="Source Sans Pro" w:cs="Times New Roman"/>
          <w:color w:val="111111"/>
          <w:sz w:val="24"/>
          <w:szCs w:val="24"/>
          <w:lang w:eastAsia="cs-CZ"/>
        </w:rPr>
        <w:t>Zero</w:t>
      </w:r>
      <w:proofErr w:type="spellEnd"/>
      <w:r w:rsidRPr="00B675BE">
        <w:rPr>
          <w:rFonts w:ascii="Source Sans Pro" w:eastAsia="Times New Roman" w:hAnsi="Source Sans Pro" w:cs="Times New Roman"/>
          <w:color w:val="111111"/>
          <w:sz w:val="24"/>
          <w:szCs w:val="24"/>
          <w:lang w:eastAsia="cs-CZ"/>
        </w:rPr>
        <w:t xml:space="preserve"> a Sup </w:t>
      </w:r>
      <w:proofErr w:type="spellStart"/>
      <w:r w:rsidRPr="00B675BE">
        <w:rPr>
          <w:rFonts w:ascii="Source Sans Pro" w:eastAsia="Times New Roman" w:hAnsi="Source Sans Pro" w:cs="Times New Roman"/>
          <w:color w:val="111111"/>
          <w:sz w:val="24"/>
          <w:szCs w:val="24"/>
          <w:lang w:eastAsia="cs-CZ"/>
        </w:rPr>
        <w:t>Zero</w:t>
      </w:r>
      <w:proofErr w:type="spellEnd"/>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noProof/>
          <w:color w:val="111111"/>
          <w:sz w:val="24"/>
          <w:szCs w:val="24"/>
          <w:lang w:eastAsia="cs-CZ"/>
        </w:rPr>
        <w:drawing>
          <wp:inline distT="0" distB="0" distL="0" distR="0">
            <wp:extent cx="2533650" cy="2533650"/>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33650" cy="2533650"/>
                    </a:xfrm>
                    <a:prstGeom prst="rect">
                      <a:avLst/>
                    </a:prstGeom>
                    <a:noFill/>
                    <a:ln>
                      <a:noFill/>
                    </a:ln>
                  </pic:spPr>
                </pic:pic>
              </a:graphicData>
            </a:graphic>
          </wp:inline>
        </w:drawing>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r w:rsidRPr="00B675BE">
        <w:rPr>
          <w:rFonts w:ascii="Source Sans Pro" w:eastAsia="Times New Roman" w:hAnsi="Source Sans Pro" w:cs="Times New Roman"/>
          <w:noProof/>
          <w:color w:val="111111"/>
          <w:sz w:val="24"/>
          <w:szCs w:val="24"/>
          <w:lang w:eastAsia="cs-CZ"/>
        </w:rPr>
        <w:drawing>
          <wp:inline distT="0" distB="0" distL="0" distR="0">
            <wp:extent cx="2419350" cy="2419350"/>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19350" cy="2419350"/>
                    </a:xfrm>
                    <a:prstGeom prst="rect">
                      <a:avLst/>
                    </a:prstGeom>
                    <a:noFill/>
                    <a:ln>
                      <a:noFill/>
                    </a:ln>
                  </pic:spPr>
                </pic:pic>
              </a:graphicData>
            </a:graphic>
          </wp:inline>
        </w:drawing>
      </w:r>
    </w:p>
    <w:p w:rsid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xml:space="preserve">Pokročilé jezdce uspokojí také výrobce </w:t>
      </w:r>
      <w:proofErr w:type="spellStart"/>
      <w:r w:rsidRPr="00B675BE">
        <w:rPr>
          <w:rFonts w:ascii="Source Sans Pro" w:eastAsia="Times New Roman" w:hAnsi="Source Sans Pro" w:cs="Times New Roman"/>
          <w:color w:val="111111"/>
          <w:sz w:val="24"/>
          <w:szCs w:val="24"/>
          <w:lang w:eastAsia="cs-CZ"/>
        </w:rPr>
        <w:t>Bestial</w:t>
      </w:r>
      <w:proofErr w:type="spellEnd"/>
      <w:r w:rsidRPr="00B675BE">
        <w:rPr>
          <w:rFonts w:ascii="Source Sans Pro" w:eastAsia="Times New Roman" w:hAnsi="Source Sans Pro" w:cs="Times New Roman"/>
          <w:color w:val="111111"/>
          <w:sz w:val="24"/>
          <w:szCs w:val="24"/>
          <w:lang w:eastAsia="cs-CZ"/>
        </w:rPr>
        <w:t xml:space="preserve"> Wolf, jehož koloběžky Rocky R10 a </w:t>
      </w:r>
      <w:proofErr w:type="spellStart"/>
      <w:r w:rsidRPr="00B675BE">
        <w:rPr>
          <w:rFonts w:ascii="Source Sans Pro" w:eastAsia="Times New Roman" w:hAnsi="Source Sans Pro" w:cs="Times New Roman"/>
          <w:color w:val="111111"/>
          <w:sz w:val="24"/>
          <w:szCs w:val="24"/>
          <w:lang w:eastAsia="cs-CZ"/>
        </w:rPr>
        <w:t>Killer</w:t>
      </w:r>
      <w:proofErr w:type="spellEnd"/>
      <w:r w:rsidRPr="00B675BE">
        <w:rPr>
          <w:rFonts w:ascii="Source Sans Pro" w:eastAsia="Times New Roman" w:hAnsi="Source Sans Pro" w:cs="Times New Roman"/>
          <w:color w:val="111111"/>
          <w:sz w:val="24"/>
          <w:szCs w:val="24"/>
          <w:lang w:eastAsia="cs-CZ"/>
        </w:rPr>
        <w:t xml:space="preserve"> K6</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p>
    <w:p w:rsidR="00B675BE" w:rsidRPr="00B675BE" w:rsidRDefault="00B675BE" w:rsidP="00B675BE">
      <w:pPr>
        <w:spacing w:before="100" w:beforeAutospacing="1" w:after="100" w:afterAutospacing="1" w:line="240" w:lineRule="auto"/>
        <w:rPr>
          <w:rFonts w:ascii="Source Sans Pro" w:eastAsia="Times New Roman" w:hAnsi="Source Sans Pro" w:cs="Times New Roman"/>
          <w:color w:val="111111"/>
          <w:sz w:val="24"/>
          <w:szCs w:val="24"/>
          <w:lang w:eastAsia="cs-CZ"/>
        </w:rPr>
      </w:pPr>
      <w:r w:rsidRPr="00B675BE">
        <w:rPr>
          <w:rFonts w:ascii="Source Sans Pro" w:eastAsia="Times New Roman" w:hAnsi="Source Sans Pro" w:cs="Times New Roman"/>
          <w:color w:val="111111"/>
          <w:sz w:val="24"/>
          <w:szCs w:val="24"/>
          <w:lang w:eastAsia="cs-CZ"/>
        </w:rPr>
        <w:t> </w:t>
      </w:r>
      <w:bookmarkStart w:id="0" w:name="_GoBack"/>
      <w:bookmarkEnd w:id="0"/>
    </w:p>
    <w:p w:rsidR="00F43A9F" w:rsidRDefault="00F43A9F"/>
    <w:sectPr w:rsidR="00F43A9F" w:rsidSect="00B675BE">
      <w:pgSz w:w="11906" w:h="16838"/>
      <w:pgMar w:top="1417"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ource Sans Pro">
    <w:altName w:val="Source Sans Pro"/>
    <w:charset w:val="00"/>
    <w:family w:val="swiss"/>
    <w:pitch w:val="variable"/>
    <w:sig w:usb0="600002F7" w:usb1="02000001"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5BE"/>
    <w:rsid w:val="00B675BE"/>
    <w:rsid w:val="00F43A9F"/>
    <w:rsid w:val="00F43AC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A54FAE"/>
  <w15:chartTrackingRefBased/>
  <w15:docId w15:val="{6063AE5C-19CB-4857-8EB1-73ED6FABE8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link w:val="Nadpis1Char"/>
    <w:uiPriority w:val="9"/>
    <w:qFormat/>
    <w:rsid w:val="00B675B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B675BE"/>
    <w:rPr>
      <w:rFonts w:ascii="Times New Roman" w:eastAsia="Times New Roman" w:hAnsi="Times New Roman" w:cs="Times New Roman"/>
      <w:b/>
      <w:bCs/>
      <w:kern w:val="36"/>
      <w:sz w:val="48"/>
      <w:szCs w:val="48"/>
      <w:lang w:eastAsia="cs-CZ"/>
    </w:rPr>
  </w:style>
  <w:style w:type="paragraph" w:styleId="Normlnweb">
    <w:name w:val="Normal (Web)"/>
    <w:basedOn w:val="Normln"/>
    <w:uiPriority w:val="99"/>
    <w:semiHidden/>
    <w:unhideWhenUsed/>
    <w:rsid w:val="00B675BE"/>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B675B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9570191">
      <w:bodyDiv w:val="1"/>
      <w:marLeft w:val="0"/>
      <w:marRight w:val="0"/>
      <w:marTop w:val="0"/>
      <w:marBottom w:val="0"/>
      <w:divBdr>
        <w:top w:val="none" w:sz="0" w:space="0" w:color="auto"/>
        <w:left w:val="none" w:sz="0" w:space="0" w:color="auto"/>
        <w:bottom w:val="none" w:sz="0" w:space="0" w:color="auto"/>
        <w:right w:val="none" w:sz="0" w:space="0" w:color="auto"/>
      </w:divBdr>
      <w:divsChild>
        <w:div w:id="2080243738">
          <w:marLeft w:val="0"/>
          <w:marRight w:val="0"/>
          <w:marTop w:val="0"/>
          <w:marBottom w:val="0"/>
          <w:divBdr>
            <w:top w:val="none" w:sz="0" w:space="0" w:color="auto"/>
            <w:left w:val="none" w:sz="0" w:space="0" w:color="auto"/>
            <w:bottom w:val="none" w:sz="0" w:space="0" w:color="auto"/>
            <w:right w:val="none" w:sz="0" w:space="0" w:color="auto"/>
          </w:divBdr>
          <w:divsChild>
            <w:div w:id="527522789">
              <w:marLeft w:val="0"/>
              <w:marRight w:val="0"/>
              <w:marTop w:val="0"/>
              <w:marBottom w:val="0"/>
              <w:divBdr>
                <w:top w:val="none" w:sz="0" w:space="0" w:color="auto"/>
                <w:left w:val="none" w:sz="0" w:space="0" w:color="auto"/>
                <w:bottom w:val="none" w:sz="0" w:space="0" w:color="auto"/>
                <w:right w:val="none" w:sz="0" w:space="0" w:color="auto"/>
              </w:divBdr>
              <w:divsChild>
                <w:div w:id="736899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612</Words>
  <Characters>3611</Characters>
  <Application>Microsoft Office Word</Application>
  <DocSecurity>0</DocSecurity>
  <Lines>30</Lines>
  <Paragraphs>8</Paragraphs>
  <ScaleCrop>false</ScaleCrop>
  <Company/>
  <LinksUpToDate>false</LinksUpToDate>
  <CharactersWithSpaces>4215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Kyrš</dc:creator>
  <cp:keywords/>
  <dc:description/>
  <cp:lastModifiedBy>Filip Kyrš</cp:lastModifiedBy>
  <cp:revision>2</cp:revision>
  <dcterms:created xsi:type="dcterms:W3CDTF">2019-11-24T11:08:00Z</dcterms:created>
  <dcterms:modified xsi:type="dcterms:W3CDTF">2019-11-24T11:08:00Z</dcterms:modified>
</cp:coreProperties>
</file>